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C896BDD">
      <w:pPr>
        <w:pBdr/>
        <w:spacing w:line="276" w:lineRule="auto"/>
        <w:ind/>
        <w:jc w:val="center"/>
        <w:rPr>
          <w:rFonts w:ascii="Century Gothic" w:hAnsi="Century Gothic"/>
          <w:color w:val="auto"/>
          <w:sz w:val="36"/>
          <w:szCs w:val="36"/>
          <w:lang w:val="fr-FR"/>
        </w:rPr>
      </w:pPr>
      <w:r>
        <w:rPr>
          <w:rFonts w:ascii="Century Gothic" w:hAnsi="Century Gothic"/>
          <w:bCs/>
          <w:color w:val="auto"/>
          <w:sz w:val="36"/>
          <w:szCs w:val="36"/>
          <w:highlight w:val="none"/>
          <w:lang w:val="fr-FR"/>
        </w:rPr>
      </w:r>
      <w:r>
        <w:rPr>
          <w:rFonts w:ascii="Century Gothic" w:hAnsi="Century Gothic"/>
          <w:color w:val="auto"/>
          <w:sz w:val="36"/>
          <w:szCs w:val="36"/>
          <w:lang w:val="fr-FR"/>
        </w:rPr>
      </w:r>
      <w:r>
        <w:rPr>
          <w:rFonts w:ascii="Century Gothic" w:hAnsi="Century Gothic"/>
          <w:color w:val="auto"/>
          <w:sz w:val="36"/>
          <w:szCs w:val="36"/>
          <w:lang w:val="fr-FR"/>
        </w:rPr>
      </w:r>
    </w:p>
    <w:p w14:paraId="63CBDECB">
      <w:pPr>
        <w:pBdr/>
        <w:spacing w:line="276" w:lineRule="auto"/>
        <w:ind/>
        <w:jc w:val="center"/>
        <w:rPr>
          <w:b/>
          <w:color w:val="000000" w:themeColor="text1"/>
        </w:rPr>
      </w:pPr>
      <w:r>
        <w:rPr>
          <w:rFonts w:ascii="Century Gothic" w:hAnsi="Century Gothic"/>
          <w:bCs/>
          <w:color w:val="ff0000"/>
          <w:sz w:val="36"/>
          <w:szCs w:val="36"/>
          <w:lang w:val="en-US"/>
        </w:rPr>
      </w:r>
      <w:r>
        <w:rPr>
          <w:rFonts w:ascii="Century Gothic" w:hAnsi="Century Gothic"/>
          <w:bCs/>
          <w:color w:val="ff0000"/>
          <w:sz w:val="36"/>
          <w:szCs w:val="36"/>
          <w:lang w:val="en-US"/>
        </w:rPr>
        <w:t xml:space="preserve">ALLOCUTION DE BIENVENUE </w:t>
      </w:r>
      <w:r>
        <w:rPr>
          <w:rFonts w:ascii="Century Gothic" w:hAnsi="Century Gothic"/>
          <w:b w:val="0"/>
          <w:bCs w:val="0"/>
          <w:color w:val="000000" w:themeColor="text1"/>
          <w:sz w:val="36"/>
          <w:szCs w:val="36"/>
          <w:lang w:val="en-US"/>
        </w:rPr>
        <w:t xml:space="preserve">A L’OCCASION DE LA</w:t>
      </w:r>
      <w:r>
        <w:rPr>
          <w:rFonts w:ascii="Century Gothic" w:hAnsi="Century Gothic"/>
          <w:bCs/>
          <w:color w:val="ff0000"/>
          <w:sz w:val="36"/>
          <w:szCs w:val="36"/>
          <w:lang w:val="en-US"/>
        </w:rPr>
        <w:t xml:space="preserve"> </w:t>
      </w:r>
      <w:r>
        <w:rPr>
          <w:rFonts w:ascii="Century Gothic" w:hAnsi="Century Gothic"/>
          <w:bCs/>
          <w:color w:val="ff0000"/>
          <w:sz w:val="36"/>
          <w:szCs w:val="36"/>
          <w:lang w:val="en-US"/>
        </w:rPr>
        <w:t xml:space="preserve">5ᵉ ÉDITION </w:t>
      </w:r>
      <w:r>
        <w:rPr>
          <w:rFonts w:ascii="Century Gothic" w:hAnsi="Century Gothic"/>
          <w:bCs/>
          <w:color w:val="000000" w:themeColor="text1"/>
          <w:sz w:val="36"/>
          <w:szCs w:val="36"/>
          <w:lang w:val="en-US"/>
        </w:rPr>
        <w:t xml:space="preserve">DU </w:t>
      </w:r>
      <w:r>
        <w:rPr>
          <w:rFonts w:ascii="Century Gothic" w:hAnsi="Century Gothic"/>
          <w:bCs/>
          <w:color w:val="ff0000"/>
          <w:sz w:val="36"/>
          <w:szCs w:val="36"/>
          <w:lang w:val="en-US"/>
        </w:rPr>
        <w:t xml:space="preserve">FORUM SUR LE COMMERCE ET L’INVESTISSEMENT </w:t>
      </w:r>
      <w:r>
        <w:rPr>
          <w:rFonts w:ascii="Century Gothic" w:hAnsi="Century Gothic"/>
          <w:bCs/>
          <w:color w:val="000000" w:themeColor="text1"/>
          <w:sz w:val="36"/>
          <w:szCs w:val="36"/>
          <w:lang w:val="en-US"/>
        </w:rPr>
        <w:t xml:space="preserve">ENTRE</w:t>
      </w:r>
      <w:r>
        <w:rPr>
          <w:rFonts w:ascii="Century Gothic" w:hAnsi="Century Gothic"/>
          <w:bCs/>
          <w:color w:val="ff0000"/>
          <w:sz w:val="36"/>
          <w:szCs w:val="36"/>
          <w:lang w:val="en-US"/>
        </w:rPr>
        <w:t xml:space="preserve"> LE ROYAUME-UNI</w:t>
      </w:r>
      <w:r>
        <w:rPr>
          <w:rFonts w:ascii="Century Gothic" w:hAnsi="Century Gothic"/>
          <w:bCs/>
          <w:color w:val="000000" w:themeColor="text1"/>
          <w:sz w:val="36"/>
          <w:szCs w:val="36"/>
          <w:lang w:val="en-US"/>
        </w:rPr>
        <w:t xml:space="preserve"> ET</w:t>
      </w:r>
      <w:r>
        <w:rPr>
          <w:rFonts w:ascii="Century Gothic" w:hAnsi="Century Gothic"/>
          <w:bCs/>
          <w:color w:val="ff0000"/>
          <w:sz w:val="36"/>
          <w:szCs w:val="36"/>
          <w:lang w:val="en-US"/>
        </w:rPr>
        <w:t xml:space="preserve"> L’AFRIQUE DE L’OUEST </w:t>
      </w:r>
      <w:r>
        <w:rPr>
          <w:rFonts w:ascii="Century Gothic" w:hAnsi="Century Gothic"/>
          <w:b w:val="0"/>
          <w:bCs w:val="0"/>
          <w:color w:val="000000" w:themeColor="text1"/>
          <w:sz w:val="36"/>
          <w:szCs w:val="36"/>
          <w:lang w:val="en-US"/>
        </w:rPr>
        <w:t xml:space="preserve">ET</w:t>
      </w:r>
      <w:r>
        <w:rPr>
          <w:rFonts w:ascii="Century Gothic" w:hAnsi="Century Gothic"/>
          <w:bCs/>
          <w:color w:val="ff0000"/>
          <w:sz w:val="36"/>
          <w:szCs w:val="36"/>
          <w:lang w:val="en-US"/>
        </w:rPr>
        <w:t xml:space="preserve"> DU CENTRE FRANCOPHONE (WCAF V)</w:t>
      </w:r>
      <w:r>
        <w:rPr>
          <w:rFonts w:ascii="Century Gothic" w:hAnsi="Century Gothic"/>
          <w:bCs/>
          <w:color w:val="ff0000"/>
          <w:sz w:val="36"/>
          <w:szCs w:val="36"/>
          <w:lang w:val="en-US"/>
        </w:rPr>
        <w:t xml:space="preserve"> </w:t>
      </w:r>
      <w:r>
        <w:rPr>
          <w:rFonts w:ascii="Century Gothic" w:hAnsi="Century Gothic"/>
          <w:bCs/>
          <w:color w:val="000000" w:themeColor="text1"/>
          <w:sz w:val="36"/>
          <w:szCs w:val="36"/>
          <w:lang w:val="en-US"/>
        </w:rPr>
        <w:t xml:space="preserve">SOUS LE  </w:t>
      </w:r>
      <w:r>
        <w:rPr>
          <w:rFonts w:ascii="Century Gothic" w:hAnsi="Century Gothic"/>
          <w:b/>
          <w:bCs/>
          <w:color w:val="000000" w:themeColor="text1"/>
          <w:sz w:val="36"/>
          <w:szCs w:val="36"/>
          <w:lang w:val="en-US"/>
        </w:rPr>
        <w:t xml:space="preserve">THÈME “PASSER DE LA COOPÉRATION À LA TRANSFORMATION : CONSTRUIRE L’AVENIR DU DÉVELOPPEMENT EN AFRIQUE “</w:t>
      </w:r>
      <w:r>
        <w:rPr>
          <w:rFonts w:ascii="Century Gothic" w:hAnsi="Century Gothic"/>
          <w:b/>
          <w:bCs/>
          <w:color w:val="000000" w:themeColor="text1"/>
          <w:sz w:val="36"/>
          <w:szCs w:val="36"/>
          <w:lang w:val="en-US"/>
        </w:rPr>
        <w:t xml:space="preserve"> </w:t>
      </w:r>
      <w:r>
        <w:rPr>
          <w:rFonts w:ascii="Century Gothic" w:hAnsi="Century Gothic"/>
          <w:b/>
          <w:bCs/>
          <w:color w:val="000000" w:themeColor="text1"/>
          <w:sz w:val="36"/>
          <w:szCs w:val="36"/>
          <w:lang w:val="en-US"/>
        </w:rPr>
      </w:r>
    </w:p>
    <w:p w14:paraId="52C9EE74">
      <w:pPr>
        <w:pBdr/>
        <w:spacing w:after="0" w:line="240" w:lineRule="auto"/>
        <w:ind/>
        <w:jc w:val="center"/>
        <w:rPr>
          <w:rStyle w:val="891"/>
          <w:rFonts w:ascii="Century Gothic" w:hAnsi="Century Gothic" w:eastAsia="Century Gothic" w:cs="Century Gothic"/>
          <w:b/>
          <w:bCs/>
          <w:sz w:val="28"/>
          <w:szCs w:val="28"/>
          <w:lang w:val="en-US"/>
        </w:rPr>
      </w:pPr>
      <w:r>
        <w:rPr>
          <w:rFonts w:ascii="Century Gothic" w:hAnsi="Century Gothic" w:eastAsia="Century Gothic" w:cs="Century Gothic"/>
          <w:b/>
          <w:bCs/>
          <w:sz w:val="28"/>
          <w:szCs w:val="28"/>
          <w:lang w:val="en-US"/>
        </w:rPr>
      </w:r>
      <w:r>
        <w:rPr>
          <w:rStyle w:val="891"/>
          <w:rFonts w:ascii="Century Gothic" w:hAnsi="Century Gothic" w:eastAsia="Century Gothic" w:cs="Century Gothic"/>
          <w:b/>
          <w:bCs/>
          <w:sz w:val="28"/>
          <w:szCs w:val="28"/>
          <w:lang w:val="en-US"/>
        </w:rPr>
      </w:r>
      <w:r>
        <w:rPr>
          <w:rStyle w:val="891"/>
          <w:rFonts w:ascii="Century Gothic" w:hAnsi="Century Gothic" w:eastAsia="Century Gothic" w:cs="Century Gothic"/>
          <w:b/>
          <w:bCs/>
          <w:sz w:val="28"/>
          <w:szCs w:val="28"/>
          <w:lang w:val="en-US"/>
        </w:rPr>
      </w:r>
    </w:p>
    <w:p w14:paraId="638C1D0E"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 w14:paraId="13F8F445">
      <w:pPr>
        <w:pBdr/>
        <w:spacing/>
        <w:ind/>
        <w:jc w:val="center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 w14:paraId="3516AA8A">
      <w:pPr>
        <w:pBdr/>
        <w:spacing w:after="0" w:line="276" w:lineRule="auto"/>
        <w:ind/>
        <w:jc w:val="center"/>
        <w:rPr>
          <w:rFonts w:ascii="Century Gothic" w:hAnsi="Century Gothic" w:eastAsia="Century Gothic" w:cs="Century Gothic"/>
          <w:b/>
          <w:sz w:val="32"/>
          <w:szCs w:val="32"/>
        </w:rPr>
      </w:pPr>
      <w:r>
        <w:rPr>
          <w:rFonts w:ascii="Century Gothic" w:hAnsi="Century Gothic" w:eastAsia="Century Gothic" w:cs="Century Gothic"/>
          <w:b/>
          <w:sz w:val="32"/>
          <w:szCs w:val="32"/>
        </w:rPr>
        <w:t xml:space="preserve">Par</w:t>
      </w:r>
      <w:r>
        <w:rPr>
          <w:rFonts w:ascii="Century Gothic" w:hAnsi="Century Gothic" w:eastAsia="Century Gothic" w:cs="Century Gothic"/>
          <w:b/>
          <w:sz w:val="32"/>
          <w:szCs w:val="32"/>
        </w:rPr>
      </w:r>
      <w:r>
        <w:rPr>
          <w:rFonts w:ascii="Century Gothic" w:hAnsi="Century Gothic" w:eastAsia="Century Gothic" w:cs="Century Gothic"/>
          <w:b/>
          <w:sz w:val="32"/>
          <w:szCs w:val="32"/>
        </w:rPr>
      </w:r>
    </w:p>
    <w:p w14:paraId="5259D9E9">
      <w:pPr>
        <w:pBdr/>
        <w:spacing w:after="0" w:line="276" w:lineRule="auto"/>
        <w:ind/>
        <w:jc w:val="center"/>
        <w:rPr>
          <w:rFonts w:ascii="Century Gothic" w:hAnsi="Century Gothic" w:eastAsia="Century Gothic" w:cs="Century Gothic"/>
          <w:b/>
          <w:sz w:val="32"/>
          <w:szCs w:val="32"/>
        </w:rPr>
      </w:pPr>
      <w:r>
        <w:rPr>
          <w:rFonts w:ascii="Century Gothic" w:hAnsi="Century Gothic" w:eastAsia="Century Gothic" w:cs="Century Gothic"/>
          <w:b/>
          <w:sz w:val="32"/>
          <w:szCs w:val="32"/>
        </w:rPr>
      </w:r>
      <w:r>
        <w:rPr>
          <w:rFonts w:ascii="Century Gothic" w:hAnsi="Century Gothic" w:eastAsia="Century Gothic" w:cs="Century Gothic"/>
          <w:b/>
          <w:sz w:val="32"/>
          <w:szCs w:val="32"/>
        </w:rPr>
      </w:r>
      <w:r>
        <w:rPr>
          <w:rFonts w:ascii="Century Gothic" w:hAnsi="Century Gothic" w:eastAsia="Century Gothic" w:cs="Century Gothic"/>
          <w:b/>
          <w:sz w:val="32"/>
          <w:szCs w:val="32"/>
        </w:rPr>
      </w:r>
    </w:p>
    <w:p w14:paraId="43AD6849">
      <w:pPr>
        <w:pBdr/>
        <w:spacing w:after="0" w:line="276" w:lineRule="auto"/>
        <w:ind/>
        <w:jc w:val="center"/>
        <w:rPr>
          <w:rFonts w:ascii="Century Gothic" w:hAnsi="Century Gothic" w:eastAsia="Century Gothic" w:cs="Century Gothic"/>
          <w:b/>
          <w:bCs/>
          <w:sz w:val="32"/>
          <w:szCs w:val="32"/>
        </w:rPr>
      </w:pPr>
      <w:r>
        <w:rPr>
          <w:rFonts w:ascii="Century Gothic" w:hAnsi="Century Gothic" w:eastAsia="Century Gothic" w:cs="Century Gothic"/>
          <w:b/>
          <w:sz w:val="32"/>
          <w:szCs w:val="32"/>
        </w:rPr>
      </w:r>
      <w:r>
        <w:rPr>
          <w:rFonts w:ascii="Century Gothic" w:hAnsi="Century Gothic" w:eastAsia="Century Gothic" w:cs="Century Gothic"/>
          <w:b/>
          <w:bCs/>
          <w:sz w:val="32"/>
          <w:szCs w:val="32"/>
        </w:rPr>
      </w:r>
      <w:r>
        <w:rPr>
          <w:rFonts w:ascii="Century Gothic" w:hAnsi="Century Gothic" w:eastAsia="Century Gothic" w:cs="Century Gothic"/>
          <w:b/>
          <w:bCs/>
          <w:sz w:val="32"/>
          <w:szCs w:val="32"/>
        </w:rPr>
      </w:r>
    </w:p>
    <w:p w14:paraId="1513FA09">
      <w:pPr>
        <w:pBdr/>
        <w:spacing w:after="0" w:line="276" w:lineRule="auto"/>
        <w:ind/>
        <w:jc w:val="center"/>
        <w:rPr>
          <w:rFonts w:ascii="Century Gothic" w:hAnsi="Century Gothic" w:eastAsia="Century Gothic" w:cs="Century Gothic"/>
          <w:b/>
          <w:bCs/>
          <w:sz w:val="32"/>
          <w:szCs w:val="32"/>
        </w:rPr>
      </w:pPr>
      <w:r>
        <w:rPr>
          <w:rFonts w:ascii="Century Gothic" w:hAnsi="Century Gothic" w:eastAsia="Century Gothic" w:cs="Century Gothic"/>
          <w:b/>
          <w:sz w:val="32"/>
          <w:szCs w:val="32"/>
        </w:rPr>
      </w:r>
      <w:r>
        <w:rPr>
          <w:rFonts w:ascii="Century Gothic" w:hAnsi="Century Gothic" w:eastAsia="Century Gothic" w:cs="Century Gothic"/>
          <w:b/>
          <w:bCs/>
          <w:sz w:val="32"/>
          <w:szCs w:val="32"/>
        </w:rPr>
      </w:r>
      <w:r>
        <w:rPr>
          <w:rFonts w:ascii="Century Gothic" w:hAnsi="Century Gothic" w:eastAsia="Century Gothic" w:cs="Century Gothic"/>
          <w:b/>
          <w:bCs/>
          <w:sz w:val="32"/>
          <w:szCs w:val="32"/>
        </w:rPr>
      </w:r>
    </w:p>
    <w:p w14:paraId="5028630D">
      <w:pPr>
        <w:pBdr/>
        <w:spacing w:after="0" w:line="276" w:lineRule="auto"/>
        <w:ind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 xml:space="preserve">S.E.M. Ismaël NABE</w:t>
      </w:r>
      <w:r>
        <w:rPr>
          <w:rFonts w:ascii="Century Gothic" w:hAnsi="Century Gothic"/>
          <w:b/>
          <w:sz w:val="32"/>
          <w:szCs w:val="32"/>
        </w:rPr>
      </w:r>
      <w:r>
        <w:rPr>
          <w:rFonts w:ascii="Century Gothic" w:hAnsi="Century Gothic"/>
          <w:b/>
          <w:sz w:val="32"/>
          <w:szCs w:val="32"/>
        </w:rPr>
      </w:r>
    </w:p>
    <w:p w14:paraId="2B880DDD">
      <w:pPr>
        <w:pBdr/>
        <w:spacing w:after="0" w:line="276" w:lineRule="auto"/>
        <w:ind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 xml:space="preserve">Ministre du Plan, de la Coopération Internationale et du Développement</w:t>
      </w:r>
      <w:r>
        <w:rPr>
          <w:rFonts w:ascii="Century Gothic" w:hAnsi="Century Gothic"/>
          <w:b/>
          <w:sz w:val="32"/>
          <w:szCs w:val="32"/>
        </w:rPr>
      </w:r>
      <w:r>
        <w:rPr>
          <w:rFonts w:ascii="Century Gothic" w:hAnsi="Century Gothic"/>
          <w:b/>
          <w:sz w:val="32"/>
          <w:szCs w:val="32"/>
        </w:rPr>
      </w:r>
    </w:p>
    <w:p w14:paraId="40AB7C76">
      <w:pPr>
        <w:pBdr/>
        <w:spacing/>
        <w:ind/>
        <w:jc w:val="center"/>
        <w:rPr/>
      </w:pPr>
      <w:r/>
      <w:r/>
      <w:r/>
    </w:p>
    <w:p w14:paraId="7063B836">
      <w:pPr>
        <w:pBdr/>
        <w:spacing/>
        <w:ind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 w14:paraId="038D3666">
      <w:pPr>
        <w:pBdr/>
        <w:spacing/>
        <w:ind/>
        <w:jc w:val="center"/>
        <w:rPr/>
      </w:pPr>
      <w:r/>
      <w:r/>
      <w:r/>
    </w:p>
    <w:p w14:paraId="11002EC5">
      <w:pPr>
        <w:pBdr/>
        <w:spacing/>
        <w:ind/>
        <w:jc w:val="center"/>
        <w:rPr/>
      </w:pPr>
      <w:r/>
      <w:r/>
      <w:r/>
    </w:p>
    <w:p w14:paraId="23DEDF62">
      <w:pPr>
        <w:pBdr/>
        <w:spacing/>
        <w:ind/>
        <w:jc w:val="center"/>
        <w:rPr/>
      </w:pPr>
      <w:r/>
      <w:r/>
      <w:r/>
    </w:p>
    <w:p w14:paraId="5F1E5CDB">
      <w:pPr>
        <w:pBdr/>
        <w:spacing/>
        <w:ind/>
        <w:jc w:val="center"/>
        <w:rPr/>
      </w:pPr>
      <w:r/>
      <w:r/>
      <w:r/>
    </w:p>
    <w:p w14:paraId="4DF53762">
      <w:pPr>
        <w:pBdr/>
        <w:spacing/>
        <w:ind/>
        <w:jc w:val="center"/>
        <w:rPr>
          <w:rFonts w:ascii="Century Gothic" w:hAnsi="Century Gothic" w:eastAsia="Century Gothic" w:cs="Century Gothic"/>
          <w:b/>
          <w:sz w:val="24"/>
          <w:szCs w:val="24"/>
          <w:lang w:val="fr-FR"/>
        </w:rPr>
      </w:pPr>
      <w:r>
        <w:rPr>
          <w:rFonts w:ascii="Century Gothic" w:hAnsi="Century Gothic" w:eastAsia="Century Gothic" w:cs="Century Gothic"/>
          <w:b/>
          <w:sz w:val="24"/>
          <w:szCs w:val="24"/>
          <w:lang w:val="fr-FR"/>
        </w:rPr>
        <w:t xml:space="preserve">Conakry, le </w:t>
      </w:r>
      <w:r>
        <w:rPr>
          <w:rFonts w:ascii="Century Gothic" w:hAnsi="Century Gothic" w:eastAsia="Century Gothic" w:cs="Century Gothic"/>
          <w:b/>
          <w:sz w:val="24"/>
          <w:szCs w:val="24"/>
          <w:lang w:val="en-US"/>
        </w:rPr>
        <w:t xml:space="preserve">20 </w:t>
      </w:r>
      <w:r>
        <w:rPr>
          <w:rFonts w:ascii="Century Gothic" w:hAnsi="Century Gothic" w:eastAsia="Century Gothic" w:cs="Century Gothic"/>
          <w:b/>
          <w:sz w:val="24"/>
          <w:szCs w:val="24"/>
          <w:lang w:val="fr-FR"/>
        </w:rPr>
        <w:t xml:space="preserve">octobre</w:t>
      </w:r>
      <w:r>
        <w:rPr>
          <w:rFonts w:ascii="Century Gothic" w:hAnsi="Century Gothic" w:eastAsia="Century Gothic" w:cs="Century Gothic"/>
          <w:b/>
          <w:sz w:val="24"/>
          <w:szCs w:val="24"/>
          <w:lang w:val="fr-FR"/>
        </w:rPr>
        <w:t xml:space="preserve"> 202</w:t>
      </w:r>
      <w:r>
        <w:rPr>
          <w:rFonts w:ascii="Century Gothic" w:hAnsi="Century Gothic" w:eastAsia="Century Gothic" w:cs="Century Gothic"/>
          <w:b/>
          <w:sz w:val="24"/>
          <w:szCs w:val="24"/>
          <w:lang w:val="fr-FR"/>
        </w:rPr>
        <w:t xml:space="preserve">6</w:t>
      </w:r>
      <w:r>
        <w:rPr>
          <w:rFonts w:ascii="Century Gothic" w:hAnsi="Century Gothic" w:eastAsia="Century Gothic" w:cs="Century Gothic"/>
          <w:b/>
          <w:sz w:val="24"/>
          <w:szCs w:val="24"/>
          <w:lang w:val="fr-FR"/>
        </w:rPr>
      </w:r>
      <w:r>
        <w:rPr>
          <w:rFonts w:ascii="Century Gothic" w:hAnsi="Century Gothic" w:eastAsia="Century Gothic" w:cs="Century Gothic"/>
          <w:b/>
          <w:sz w:val="24"/>
          <w:szCs w:val="24"/>
          <w:lang w:val="fr-FR"/>
        </w:rPr>
      </w:r>
    </w:p>
    <w:p w14:paraId="767AFFB4">
      <w:pPr>
        <w:pBdr/>
        <w:spacing/>
        <w:ind/>
        <w:jc w:val="center"/>
        <w:rPr>
          <w:rStyle w:val="891"/>
          <w:rFonts w:ascii="Century Gothic" w:hAnsi="Century Gothic" w:eastAsia="Century Gothic" w:cs="Century Gothic"/>
          <w:b/>
          <w:bCs/>
          <w:sz w:val="24"/>
          <w:szCs w:val="24"/>
          <w:lang w:val="en-GB"/>
        </w:rPr>
      </w:pPr>
      <w:r>
        <w:rPr>
          <w:rStyle w:val="891"/>
          <w:rFonts w:ascii="Century Gothic" w:hAnsi="Century Gothic"/>
          <w:b/>
          <w:bCs/>
          <w:sz w:val="24"/>
          <w:szCs w:val="24"/>
          <w:lang w:val="en-US"/>
        </w:rPr>
      </w:r>
      <w:r>
        <w:rPr>
          <w:rStyle w:val="891"/>
          <w:rFonts w:ascii="Century Gothic" w:hAnsi="Century Gothic" w:eastAsia="Century Gothic" w:cs="Century Gothic"/>
          <w:b/>
          <w:bCs/>
          <w:sz w:val="24"/>
          <w:szCs w:val="24"/>
          <w:lang w:val="en-GB"/>
        </w:rPr>
      </w:r>
    </w:p>
    <w:p w14:paraId="3D70FF87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Excellence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Monsieur le Premier Ministre, Chef du Gouvernement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181818EC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Monsieur le Ministre Secrétaire Général de la Présidence de la République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3B6FDA3C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Monsieur le Ministre Directeur de Cabinet de la Présidence de la République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261FF40A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Honorable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Monsieur le Président de l’Assemblée Nationale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de la République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de Guinée ;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365E3F56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 les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embres du Gouvernement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4D0AA52D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Style w:val="891"/>
          <w:rFonts w:ascii="Century Gothic" w:hAnsi="Century Gothic"/>
          <w:b/>
          <w:bCs/>
          <w:sz w:val="28"/>
          <w:szCs w:val="28"/>
          <w:lang w:val="fr-FR"/>
        </w:rPr>
        <w:t xml:space="preserve">Monsieur le Député et Envoyé </w:t>
      </w:r>
      <w:r>
        <w:rPr>
          <w:rStyle w:val="891"/>
          <w:rFonts w:ascii="Century Gothic" w:hAnsi="Century Gothic"/>
          <w:b/>
          <w:bCs/>
          <w:sz w:val="28"/>
          <w:szCs w:val="28"/>
          <w:lang w:val="fr-FR"/>
        </w:rPr>
        <w:t xml:space="preserve">C</w:t>
      </w:r>
      <w:r>
        <w:rPr>
          <w:rStyle w:val="891"/>
          <w:rFonts w:ascii="Century Gothic" w:hAnsi="Century Gothic"/>
          <w:b/>
          <w:bCs/>
          <w:sz w:val="28"/>
          <w:szCs w:val="28"/>
          <w:lang w:val="fr-FR"/>
        </w:rPr>
        <w:t xml:space="preserve">ommercial </w:t>
      </w:r>
      <w:r>
        <w:rPr>
          <w:rStyle w:val="891"/>
          <w:rFonts w:ascii="Century Gothic" w:hAnsi="Century Gothic"/>
          <w:b/>
          <w:bCs/>
          <w:sz w:val="28"/>
          <w:szCs w:val="28"/>
          <w:lang w:val="fr-FR"/>
        </w:rPr>
        <w:t xml:space="preserve">du Premier Ministre Britannique pour l’Afrique francophone</w:t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  <w:t xml:space="preserve"> ;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4A375436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Style w:val="891"/>
          <w:rFonts w:ascii="Century Gothic" w:hAnsi="Century Gothic"/>
          <w:b/>
          <w:bCs/>
          <w:sz w:val="28"/>
          <w:szCs w:val="28"/>
          <w:lang w:val="fr-FR"/>
        </w:rPr>
        <w:t xml:space="preserve">Monsieur le</w:t>
      </w:r>
      <w:r>
        <w:rPr>
          <w:rStyle w:val="891"/>
          <w:rFonts w:ascii="Century Gothic" w:hAnsi="Century Gothic"/>
          <w:b/>
          <w:bCs/>
          <w:sz w:val="28"/>
          <w:szCs w:val="28"/>
          <w:lang w:val="fr-FR"/>
        </w:rPr>
        <w:t xml:space="preserve"> Commissaire au Commerce de</w:t>
      </w:r>
      <w:r>
        <w:rPr>
          <w:rStyle w:val="891"/>
          <w:rFonts w:ascii="Century Gothic" w:hAnsi="Century Gothic"/>
          <w:b/>
          <w:bCs/>
          <w:sz w:val="28"/>
          <w:szCs w:val="28"/>
          <w:lang w:val="fr-FR"/>
        </w:rPr>
        <w:t xml:space="preserve"> Sa Majesté du Royaume-Uni pour l’Afrique</w:t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  <w:t xml:space="preserve"> ;</w:t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29F12073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Excellences Mesdames et Messieurs les Ministres et Chefs de Délégation étrangers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08BB575D">
      <w:pPr>
        <w:pBdr/>
        <w:spacing w:after="120" w:line="480" w:lineRule="auto"/>
        <w:ind/>
        <w:jc w:val="both"/>
        <w:rPr>
          <w:rFonts w:ascii="Century Gothic" w:hAnsi="Century Gothic" w:eastAsia="Century Gothic" w:cs="Century Gothic"/>
          <w:b/>
          <w:sz w:val="28"/>
          <w:szCs w:val="28"/>
          <w:lang w:val="fr-FR"/>
        </w:rPr>
      </w:pP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Excellence 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M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onsieur l’Ambassadeur du Royaume Uni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 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en République de Guinée ;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 </w:t>
      </w:r>
      <w:r>
        <w:rPr>
          <w:rFonts w:ascii="Century Gothic" w:hAnsi="Century Gothic" w:eastAsia="Century Gothic" w:cs="Century Gothic"/>
          <w:b/>
          <w:sz w:val="28"/>
          <w:szCs w:val="28"/>
          <w:lang w:val="fr-FR" w:bidi="fr-FR"/>
        </w:rPr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</w:r>
    </w:p>
    <w:p w14:paraId="10117E1F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 les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embres des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R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eprésentations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D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iplomatiques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5B3ECFE3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Style w:val="891"/>
          <w:rFonts w:ascii="Century Gothic" w:hAnsi="Century Gothic"/>
          <w:b/>
          <w:bCs/>
          <w:sz w:val="28"/>
          <w:szCs w:val="28"/>
          <w:lang w:val="fr-FR"/>
        </w:rPr>
        <w:t xml:space="preserve">Monsieur le Directeur Général de l’Agence UK Export Finance</w:t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  <w:t xml:space="preserve"> ;</w:t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r>
    </w:p>
    <w:p w14:paraId="78D718F7">
      <w:pPr>
        <w:pBdr/>
        <w:spacing w:after="120"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pP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Mesdames et Messieurs les 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Représentants de l’agence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lang w:val="fr-FR"/>
        </w:rPr>
        <w:t xml:space="preserve">UK Export Finance</w:t>
      </w:r>
      <w:r>
        <w:rPr>
          <w:rFonts w:ascii="Century Gothic" w:hAnsi="Century Gothic" w:eastAsia="Century Gothic" w:cs="Century Gothic"/>
          <w:b/>
          <w:bCs/>
          <w:sz w:val="28"/>
          <w:szCs w:val="28"/>
          <w:lang w:val="fr-FR"/>
        </w:rPr>
        <w:t xml:space="preserve"> et DMA Invest ;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</w:r>
    </w:p>
    <w:p w14:paraId="589CFABD">
      <w:pPr>
        <w:pBdr/>
        <w:spacing w:after="120" w:line="480" w:lineRule="auto"/>
        <w:ind/>
        <w:jc w:val="both"/>
        <w:rPr>
          <w:rFonts w:ascii="Century Gothic" w:hAnsi="Century Gothic" w:eastAsia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Mesdames et Messieurs les 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M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embres de la 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D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élégation 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B</w:t>
      </w:r>
      <w:r>
        <w:rPr>
          <w:rFonts w:ascii="Century Gothic" w:hAnsi="Century Gothic" w:eastAsia="Century Gothic" w:cs="Century Gothic"/>
          <w:b/>
          <w:sz w:val="28"/>
          <w:szCs w:val="28"/>
          <w:lang w:val="fr-FR"/>
        </w:rPr>
        <w:t xml:space="preserve">ritannique</w:t>
      </w:r>
      <w:r>
        <w:rPr>
          <w:rFonts w:ascii="Century Gothic" w:hAnsi="Century Gothic" w:eastAsia="Century Gothic" w:cs="Century Gothic"/>
          <w:b/>
          <w:sz w:val="28"/>
          <w:szCs w:val="28"/>
          <w:lang w:val="en-US"/>
        </w:rPr>
        <w:t xml:space="preserve">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lang w:val="fr-FR"/>
        </w:rPr>
        <w:t xml:space="preserve">;</w:t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highlight w:val="none"/>
          <w:lang w:val="fr-FR"/>
        </w:rPr>
      </w:r>
    </w:p>
    <w:p w14:paraId="619FCEB0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 les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R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eprésentants des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I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nstitutions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R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épublicaines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5579CF49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 les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P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artenaires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T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echniques et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F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inanciers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7F580E97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 les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H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auts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C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adres de l’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A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dministration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P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ublique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4B780F04">
      <w:pPr>
        <w:pBdr/>
        <w:spacing w:line="480" w:lineRule="auto"/>
        <w:ind/>
        <w:jc w:val="both"/>
        <w:rPr>
          <w:lang w:val="fr-FR"/>
        </w:rPr>
      </w:pP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 w:bidi="fr-FR"/>
        </w:rPr>
        <w:t xml:space="preserve">Mesdames et Messieurs les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I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 w:bidi="fr-FR"/>
        </w:rPr>
        <w:t xml:space="preserve">nvestisseurs,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C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 w:bidi="fr-FR"/>
        </w:rPr>
        <w:t xml:space="preserve">hefs d’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E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 w:bidi="fr-FR"/>
        </w:rPr>
        <w:t xml:space="preserve">ntreprise et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A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 w:bidi="fr-FR"/>
        </w:rPr>
        <w:t xml:space="preserve">cteurs du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S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 w:bidi="fr-FR"/>
        </w:rPr>
        <w:t xml:space="preserve">ecteur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P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 w:bidi="fr-FR"/>
        </w:rPr>
        <w:t xml:space="preserve">rivé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A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fricain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,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B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ritannique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 et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au-delà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 w:eastAsia="Century Gothic" w:cs="Century Gothic"/>
          <w:b/>
          <w:bCs/>
          <w:sz w:val="28"/>
          <w:szCs w:val="28"/>
          <w:highlight w:val="none"/>
          <w:lang w:val="fr-FR"/>
        </w:rPr>
        <w:t xml:space="preserve">;</w:t>
      </w:r>
      <w:r>
        <w:rPr>
          <w:lang w:val="fr-FR"/>
        </w:rPr>
      </w:r>
      <w:r>
        <w:rPr>
          <w:lang w:val="fr-FR"/>
        </w:rPr>
      </w:r>
    </w:p>
    <w:p w14:paraId="7572A119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 les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R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eprésentants de la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S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ociété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C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ivile et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des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O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rganisations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S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yndicales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 ;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72961D02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Distingués invités, en vos rangs et qualités respectifs, tout protocole observé ; 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5FDFD7B0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Messieurs,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32080C0C">
      <w:pPr>
        <w:pBdr/>
        <w:spacing w:after="120" w:before="120" w:line="480" w:lineRule="auto"/>
        <w:ind/>
        <w:jc w:val="both"/>
        <w:rPr>
          <w:rFonts w:ascii="Century Gothic" w:hAnsi="Century Gothic"/>
          <w:sz w:val="28"/>
          <w:szCs w:val="28"/>
          <w:highlight w:val="none"/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 w:bidi="fr-FR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C’est avec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immense honneur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profonde joie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sentiment particulier de responsabilité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que je prends la parole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aujourd’hui à l’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ouverture de cette cinquième (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5ᵉ)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édition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du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Forum sur le Commerce et l’Investissement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entre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Royaume-Uni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l’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Afrique de l’Ouest et du Centre francophone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,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d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é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nomm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é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WCAF V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568FD75B">
      <w:pPr>
        <w:pBdr/>
        <w:spacing w:line="480" w:lineRule="auto"/>
        <w:ind/>
        <w:jc w:val="both"/>
        <w:rPr>
          <w:rFonts w:ascii="Century Gothic" w:hAnsi="Century Gothic"/>
          <w:sz w:val="28"/>
          <w:szCs w:val="28"/>
          <w:highlight w:val="none"/>
          <w:lang w:val="fr-FR"/>
        </w:rPr>
      </w:pPr>
      <w:r>
        <w:rPr>
          <w:rFonts w:ascii="Century Gothic" w:hAnsi="Century Gothic"/>
          <w:bCs/>
          <w:sz w:val="28"/>
          <w:szCs w:val="28"/>
          <w:lang w:val="fr-FR"/>
        </w:rPr>
        <w:t xml:space="preserve">Je vous souhaite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à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 toutes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et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à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 tous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 la 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Bienvenue en Guinée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, 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une 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terre de 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ressources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, de 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talents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, d’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opportunités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 et, surtout, 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une nation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résolument engagée</w:t>
      </w:r>
      <w:r>
        <w:rPr>
          <w:rFonts w:ascii="Century Gothic" w:hAnsi="Century Gothic"/>
          <w:bCs/>
          <w:sz w:val="28"/>
          <w:szCs w:val="28"/>
          <w:lang w:val="fr-FR"/>
        </w:rPr>
        <w:t xml:space="preserve"> dans la construction de son avenir ! </w:t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  <w:r>
        <w:rPr>
          <w:rFonts w:ascii="Century Gothic" w:hAnsi="Century Gothic"/>
          <w:sz w:val="28"/>
          <w:szCs w:val="28"/>
          <w:lang w:val="fr-FR"/>
        </w:rPr>
      </w:r>
    </w:p>
    <w:p w14:paraId="4CFB06F9">
      <w:pPr>
        <w:pBdr/>
        <w:spacing w:line="480" w:lineRule="auto"/>
        <w:ind/>
        <w:jc w:val="both"/>
        <w:rPr>
          <w:rFonts w:ascii="Century Gothic" w:hAnsi="Century Gothic"/>
          <w:sz w:val="28"/>
          <w:szCs w:val="28"/>
          <w:lang w:val="fr-FR"/>
        </w:rPr>
      </w:pP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Conakry vous accueille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avec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fierté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avec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confiance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avec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aspiration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à la mesure du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moment historique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qu’elle entend construire.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Les chiffres de ce forum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témoignent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son ambition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Plus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1.500 participants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venus de plus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50 pays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pour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deux (2) jours d’échanges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à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travers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23 panels thématiques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une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(1)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Deal Room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Votre présence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est bien plus qu’une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marque d’intérêt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pour notre pays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,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c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ar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au-delà de ces chiffres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nous voyons ici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 convergence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d’une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volonté politique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d’une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ambition économique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d’une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conviction partagée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: l’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Afrique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n’est pas seulement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continent de promesses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; elle est un continent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possibilités concrète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s,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opportunités d’investissement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transformation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Nous sommes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donc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réunis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aujourd’hui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pour donner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à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coopération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 Internationale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une nouvelle ambition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: celle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transformer nos économies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et de changer durablement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vie de nos populations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  <w:r>
        <w:rPr>
          <w:rFonts w:ascii="Century Gothic" w:hAnsi="Century Gothic"/>
          <w:sz w:val="28"/>
          <w:szCs w:val="28"/>
          <w:lang w:val="fr-FR"/>
        </w:rPr>
      </w:r>
    </w:p>
    <w:p w14:paraId="64577DFC">
      <w:pPr>
        <w:pBdr/>
        <w:spacing w:after="120" w:before="120" w:line="480" w:lineRule="auto"/>
        <w:ind/>
        <w:jc w:val="both"/>
        <w:rPr>
          <w:rFonts w:ascii="Century Gothic" w:hAnsi="Century Gothic"/>
          <w:sz w:val="28"/>
          <w:szCs w:val="28"/>
          <w:highlight w:val="none"/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Excellences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</w:t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07A5B055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Messieurs,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7FC045DD">
      <w:pPr>
        <w:pBdr/>
        <w:spacing w:after="120" w:before="120" w:line="480" w:lineRule="auto"/>
        <w:ind/>
        <w:jc w:val="both"/>
        <w:rPr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La relation entre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République de Guinée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Royaume-Uni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repose sur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conviction de plus en plus forte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: nos deux pays construisent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partenariat économique durable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fondé sur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confiance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l’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investissement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la création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valeur partagé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Cette dynamique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n’est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ni nouvelle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,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ni théorique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Elle est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engagée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structurée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porteuse de résultats concrets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En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juin 2025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la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Guinée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l’agence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UK Export Finance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(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UKEF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)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ont franchi une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étape majeure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avec la signature d’un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accord-cadre stratégique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pour financer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actifs durables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renforcer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services essentiels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soutenir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transformation économique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autour d’un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portefeuille de projets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dépassant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1,8 milliard de livres sterling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Ce portefeuille couvre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infrastructures structurantes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: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Cité administrative de Koloma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les réseaux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transmission électrique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l’adduction d’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eau potable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infrastructures routières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logistiques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ainsi que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équipements éducatifs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formation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</w:t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20F8A20D">
      <w:pPr>
        <w:pBdr/>
        <w:spacing w:after="120" w:before="120" w:line="480" w:lineRule="auto"/>
        <w:ind/>
        <w:jc w:val="both"/>
        <w:rPr>
          <w:lang w:val="fr-FR"/>
        </w:rPr>
      </w:pP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La présence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parmi nous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Monsieur Ben Coleman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Monsieur Tim Reid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Monsieur Alistair Long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donne à ce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t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événement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portée particulière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: celle d’un dialogue qui associe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volonté politique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l’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expertise commerciale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capacité de financement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faisant de ce partenariat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Royaume Uni – Afrique de l’Ouest et du Centre Francophone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modèle de coopération économique exemplaire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tournée vers les résultats.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C’est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cette exigence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qui donne tout son sens au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thème de cette édition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Passer de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coopération à la transformation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c’est dépasser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logique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des rencontres ponctuelles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pour construire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partenariats durables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C’est dépasser la seule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mobilisation des capitaux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pour nous intéresse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r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à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ce qu’ils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permetten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réellement de produir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C’est dépasser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signature des accords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pour nous engager sur leur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mise en œuvre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Notre ambition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est claire :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davantage de valeur créée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sur notre continent,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davantage d’emplois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pour notre jeunesse,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davantage d’opportunités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pour nos entreprises 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davantage de prospérité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pour nos peuples.</w:t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48975EEC">
      <w:pPr>
        <w:pBdr/>
        <w:spacing w:after="120" w:before="120" w:line="480" w:lineRule="auto"/>
        <w:ind/>
        <w:jc w:val="both"/>
        <w:rPr>
          <w:rFonts w:ascii="Century Gothic" w:hAnsi="Century Gothic"/>
          <w:sz w:val="28"/>
          <w:szCs w:val="28"/>
          <w:highlight w:val="none"/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Excellences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32649056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Messieurs,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6D90EA95">
      <w:pPr>
        <w:pBdr/>
        <w:spacing w:after="120" w:before="120" w:line="480" w:lineRule="auto"/>
        <w:ind/>
        <w:jc w:val="both"/>
        <w:rPr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partenariat d’investissement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durable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exige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vision claire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cadre lisible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trajectoire économique crédible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En Guin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é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,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Nous avons engagé une transformation de notre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cadre de planification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de notre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architecture de financement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de nos mécanismes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mobilisation des investissements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signaux envoyés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par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institutions internationales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nous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confortent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dans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cette dynamique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En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septembre 2025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la Guinée a obtenu sa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première notation souveraine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auprès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S&amp;P Global Ratings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avec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note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B+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perspective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stable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 En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mars 2026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cette notation a été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confirmée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perspective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relevée à positive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 Cette évolution constitue u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n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 repère important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pour la lisibilité du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risque souverain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l’accès potentiel aux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financements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Le 16 septembre 2026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le Conseil de l’Organisation de coopération et de développement économiques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(OCDE)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a accepté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candidature de la Guinée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en-US"/>
        </w:rPr>
        <w:t xml:space="preserve">à l’adhésion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en-US"/>
        </w:rPr>
        <w:t xml:space="preserve">à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son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Centre de développement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 Cette ouverture offre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r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é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elle occasion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dialogue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partage d’expertise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confrontation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de nos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politiques publiques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aux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expériences internationales.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Par ailleurs,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l’OCDE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a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en-US"/>
        </w:rPr>
        <w:t xml:space="preserve">révis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en-US"/>
        </w:rPr>
        <w:t xml:space="preserve">é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16 octobre 2026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le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classement du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risque-pays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notre pays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qui passe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é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sormais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de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catégorie 7 à la catégorie 6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constitu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ant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signal supplémentaire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dans notre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trajectoire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crédibilité.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En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août 2026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Fonds monétaire international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a estimé que l’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économie guinéenne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était demeurée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résiliente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que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la croissance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devrait s’accélérer avec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montée en puissance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production minière.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C’est dans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cet esprit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que nous travaillons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activement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à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mise en place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d’un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Fonds souverain guinéen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conçu autour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trois objectifs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: contribuer à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stabilité macroéconomique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soutenir l’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investissement productif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préserver une part de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richesse natio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nale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au bénéfice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générations futures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72A3F920">
      <w:pPr>
        <w:pBdr/>
        <w:spacing w:after="120" w:before="120" w:line="480" w:lineRule="auto"/>
        <w:ind/>
        <w:jc w:val="both"/>
        <w:rPr>
          <w:rFonts w:ascii="Century Gothic" w:hAnsi="Century Gothic"/>
          <w:sz w:val="28"/>
          <w:szCs w:val="28"/>
          <w:highlight w:val="none"/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Excellences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419487EF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Messieurs,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60AFC400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Notre pays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accueille ce forum 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à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moment particulier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de son histoire.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Sous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leadership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éclairé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Son Excellence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Monsieur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Mamadi Doumbouya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Président de la République,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C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hef de l’État,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n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ous sommes en train 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de passer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d’une économie qui exporte principalement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des ressources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à une économie qui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transforme ses ressources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en infrastructures, en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industries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, en entreprises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en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emplois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et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en valeur ajoutée.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catalyseur de cette transformation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porte un nom :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Pr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ogramme de Développement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Socio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-Économique Durable et Responsable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Simandou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2040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qui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constitue désormais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nouveau référentiel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nos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politiques nationales de développement 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pour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quinze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(15)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 prochaines années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Il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comprend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122 mégaprojets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36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réformes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structurantes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repartis 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sur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cinq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(5)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piliers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: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griculture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, Industrie Alimentaire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Commerce</w:t>
      </w:r>
      <w:r>
        <w:rPr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;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Éducation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 et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ulture ;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nfrastructures,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ransports 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echnologies ;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Économie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,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F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inance 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ssurance ;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anté 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B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ien-être.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fr-FR"/>
        </w:rPr>
        <w:t xml:space="preserve">Ces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piliers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fr-FR"/>
        </w:rPr>
        <w:t xml:space="preserve"> ne sont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fr-FR"/>
        </w:rPr>
        <w:t xml:space="preserve">pas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des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fr-FR"/>
        </w:rPr>
        <w:t xml:space="preserve">programmes indépendants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fr-FR"/>
        </w:rPr>
        <w:t xml:space="preserve">.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fr-FR"/>
        </w:rPr>
        <w:t xml:space="preserve">Ils constituent les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  <w:t xml:space="preserve">dimensions d’une même transformation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fr-FR" w:bidi="fr-FR"/>
        </w:rPr>
        <w:t xml:space="preserve">.</w:t>
      </w:r>
      <w:r>
        <w:rPr>
          <w:rFonts w:ascii="Century Gothic" w:hAnsi="Century Gothic"/>
          <w:b w:val="0"/>
          <w:bCs w:val="0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L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infrastructures ferroviaires et portuaires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doivent contribuer à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désenclaver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nos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territoires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à connecter nos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producteurs aux marchés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à rapprocher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nos entreprises des chaînes de valeur régionales et mondiales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Cette ambition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a déjà franchi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étape historique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12 octobre 2026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Président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Mamadi Doumbouya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a effectué le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voyage inaugural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à bord du train de voyageurs de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Compagnie du TransGuinéen,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au départ de Morébay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a. Ce moment symbolique illustre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vision intégrée des transports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dans laquelle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infrastructures liées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au projet minier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Simandou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peuvent aussi contribuer à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mobilité des populations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à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connectivité du territoire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Le train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a commencé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son voyage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À nous de faire en sorte que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opportunités économiques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emplois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prospérité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voyagent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avec lui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Nous voulons également que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 l’énergie soutienne l’industrie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que l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’agriculture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nourrisse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chaînes de transformation locales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que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infrastructures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facilitent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échanges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que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entreprises guinéennes participent pleinement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à cette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transformation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C’est ici que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partenariat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entre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Royaume-Uni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Guinée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et l’ensemble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l’Afrique de l’Ouest et du Centre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Francophone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prend toute sa dimension.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La Guinée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offre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des perspectives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qui vont bien au-delà du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secteur minier : énergie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infrastructures,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logistique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agriculture et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agro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-industrie,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industrie,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numérique,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 formation professionnelle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développement urbain.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Dans chacun de ces secteurs, nous recherchons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partenaires capables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d’apporter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capitaux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technologie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compétences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standards de qualité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vision de long terme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opportunités guinéennes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ne doivent pas être pensées isolément. Elles s’inscrivent dans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espace régional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en quête d’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infrastructures intégrées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marchés plus connectés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chaînes de valeur plus solides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et de nouvelles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capacités de production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L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coopération internationale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crée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ains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i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sa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plus grande valeur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lorsqu’elle renforce les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capacités locales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et ouvre des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 perspectives économiques régionales durables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6F836717">
      <w:pPr>
        <w:pBdr/>
        <w:spacing w:after="120" w:before="120" w:line="480" w:lineRule="auto"/>
        <w:ind/>
        <w:jc w:val="both"/>
        <w:rPr>
          <w:rFonts w:ascii="Century Gothic" w:hAnsi="Century Gothic"/>
          <w:sz w:val="28"/>
          <w:szCs w:val="28"/>
          <w:highlight w:val="none"/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Excellences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</w:t>
      </w:r>
      <w:r>
        <w:rPr>
          <w:rFonts w:ascii="Century Gothic" w:hAnsi="Century Gothic"/>
          <w:sz w:val="28"/>
          <w:szCs w:val="28"/>
          <w:highlight w:val="none"/>
          <w:lang w:val="fr-FR" w:bidi="fr-FR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7219BE13">
      <w:pPr>
        <w:pBdr/>
        <w:spacing w:line="480" w:lineRule="auto"/>
        <w:ind/>
        <w:jc w:val="both"/>
        <w:rPr>
          <w:rFonts w:ascii="Century Gothic" w:hAnsi="Century Gothic" w:cs="Century Gothic"/>
          <w:b/>
          <w:bCs/>
          <w:sz w:val="28"/>
          <w:szCs w:val="28"/>
          <w:lang w:val="fr-FR"/>
        </w:rPr>
      </w:pPr>
      <w:r>
        <w:rPr>
          <w:rFonts w:ascii="Century Gothic" w:hAnsi="Century Gothic" w:cs="Century Gothic"/>
          <w:b/>
          <w:bCs/>
          <w:sz w:val="28"/>
          <w:szCs w:val="28"/>
          <w:lang w:val="fr-FR"/>
        </w:rPr>
        <w:t xml:space="preserve">Mesdames et Messieurs,</w:t>
      </w:r>
      <w:r>
        <w:rPr>
          <w:rFonts w:ascii="Century Gothic" w:hAnsi="Century Gothic" w:cs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 w:cs="Century Gothic"/>
          <w:b/>
          <w:bCs/>
          <w:sz w:val="28"/>
          <w:szCs w:val="28"/>
          <w:lang w:val="fr-FR"/>
        </w:rPr>
      </w:r>
    </w:p>
    <w:p w14:paraId="668FA812">
      <w:pPr>
        <w:pBdr/>
        <w:spacing w:after="120" w:before="120" w:line="480" w:lineRule="auto"/>
        <w:ind/>
        <w:jc w:val="both"/>
        <w:rPr>
          <w:b/>
          <w:bCs/>
        </w:rPr>
      </w:pP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Nous disposons aujourd’hui d’une vision nationale, d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’infrastructures structurantes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en développement, d’opportunités d’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investissement diversifiées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d’un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réseau de partenaires internationaux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prêts à approfondir leur engagement.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Le défi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est désormais celui de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mise en œuvre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Durant ces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deux journées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faisons de nos panels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des espaces qui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verr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ont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émerger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solutions concrètes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Q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ue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ce forum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ne soit pas seulement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succès de participation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, mais aussi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succès de transformation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Que notre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Deal Room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rapproche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les projets des financements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les entreprises des partenaires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dont elles ont besoin.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Que nos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échanges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débouchent sur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f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euilles de route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responsabilités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clairement définies et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mécanismes de suivi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Que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chaque investisseur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reparte de Conakry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avec davantage qu’une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impression favorable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: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avec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interlocuteurs identifiés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opportunités mieux définies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étapes concrètes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vers la réalisation de projets.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Q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ue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chaque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partenaire au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d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é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veloppement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reparte avec la volonté de contribuer à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réalisations mesurables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Nous devons être capables de répondre,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au terme de cette rencontre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à une question très simple :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qu’allons-nous faire ensemble,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avec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qui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dans quels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délais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avec quels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résultats attendus ?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</w:r>
    </w:p>
    <w:p w14:paraId="6B4E4FA7">
      <w:pPr>
        <w:pBdr/>
        <w:spacing w:after="120" w:before="120" w:line="480" w:lineRule="auto"/>
        <w:ind/>
        <w:jc w:val="both"/>
        <w:rPr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À nos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partenaires britanniques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aux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nstitutions financières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aux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investisseurs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aux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entrepreneurs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aux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délégations présentes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je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renouvel</w:t>
      </w:r>
      <w:r>
        <w:rPr>
          <w:rFonts w:ascii="Century Gothic" w:hAnsi="Century Gothic"/>
          <w:sz w:val="28"/>
          <w:szCs w:val="28"/>
          <w:highlight w:val="none"/>
          <w:lang w:val="fr-FR"/>
        </w:rPr>
        <w:t xml:space="preserve">l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l’engagement de la Guinée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à poursuivre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dialogue ouvert, exigeant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orienté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vers les résultats.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Nous voulons faire de la relation entre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Royaume-Uni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Guinée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l’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Afrique de l’Ouest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du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Centre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Francophone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un espace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confiance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d’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investissement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de création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valeur partagée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Nous voulons faire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Simandou 2040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un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levier de transformation nationale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et de nos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partenariats internationaux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instruments concrets de cette transformation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.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1927F2E7">
      <w:pPr>
        <w:pBdr/>
        <w:spacing w:after="120" w:before="120" w:line="480" w:lineRule="auto"/>
        <w:ind/>
        <w:jc w:val="both"/>
        <w:rPr>
          <w:lang w:val="fr-FR"/>
        </w:rPr>
      </w:pP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Que cette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5ᵉ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 édition du WCAF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soit celle où de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nouvelles ambitions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deviennent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des projets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où des projets deviennent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investissements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et où des investissements deviennent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emplois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industries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et des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opportunités pour nos populations.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Que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 Conakry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soit, pendant ces deux journées, non seulement la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capitale des échanges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mais aussi le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point de départ de nouvelles réalisation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s.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 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Et que nous puissions regarder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cette rencontre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dans quelques années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, non comme un forum de plus, mais comme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un moment</w:t>
      </w:r>
      <w:r>
        <w:rPr>
          <w:rFonts w:ascii="Century Gothic" w:hAnsi="Century Gothic"/>
          <w:sz w:val="28"/>
          <w:szCs w:val="28"/>
          <w:highlight w:val="none"/>
          <w:lang w:val="fr-FR" w:bidi="en-US"/>
        </w:rPr>
        <w:t xml:space="preserve"> où nous avons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  <w:t xml:space="preserve">collectivement accéléré la transformation de nos économies.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 w:bidi="en-US"/>
        </w:rPr>
      </w:r>
      <w:r>
        <w:rPr>
          <w:rFonts w:ascii="Century Gothic" w:hAnsi="Century Gothic"/>
          <w:sz w:val="28"/>
          <w:szCs w:val="28"/>
          <w:highlight w:val="none"/>
          <w:lang w:val="fr-FR"/>
        </w:rPr>
      </w:r>
    </w:p>
    <w:p w14:paraId="6BD90CA2">
      <w:pPr>
        <w:pBdr/>
        <w:spacing w:line="480" w:lineRule="auto"/>
        <w:ind/>
        <w:jc w:val="both"/>
        <w:rPr>
          <w:rFonts w:ascii="Century Gothic" w:hAnsi="Century Gothic"/>
          <w:b/>
          <w:bCs/>
          <w:sz w:val="28"/>
          <w:szCs w:val="28"/>
          <w:highlight w:val="none"/>
        </w:rPr>
      </w:pP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Vive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 la 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République de 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Guinée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!</w:t>
      </w:r>
      <w:r>
        <w:rPr>
          <w:rFonts w:ascii="Century Gothic" w:hAnsi="Century Gothic"/>
          <w:b/>
          <w:bCs/>
          <w:sz w:val="28"/>
          <w:szCs w:val="28"/>
          <w:lang w:val="fr-FR" w:bidi="fr-FR"/>
        </w:rPr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</w:r>
    </w:p>
    <w:p w14:paraId="2E1FF156">
      <w:pPr>
        <w:pBdr/>
        <w:spacing w:line="480" w:lineRule="auto"/>
        <w:ind/>
        <w:jc w:val="both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  <w:highlight w:val="none"/>
          <w:lang w:val="fr-FR" w:bidi="fr-FR"/>
        </w:rPr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Vive 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  <w:t xml:space="preserve">la Coopération Internationale</w:t>
      </w:r>
      <w:r>
        <w:rPr>
          <w:rFonts w:ascii="Century Gothic" w:hAnsi="Century Gothic"/>
          <w:b/>
          <w:bCs/>
          <w:sz w:val="28"/>
          <w:szCs w:val="28"/>
          <w:highlight w:val="none"/>
          <w:lang w:val="en-US"/>
        </w:rPr>
        <w:t xml:space="preserve">!</w:t>
      </w:r>
      <w:r>
        <w:rPr>
          <w:rFonts w:ascii="Century Gothic" w:hAnsi="Century Gothic"/>
          <w:b/>
          <w:bCs/>
          <w:sz w:val="28"/>
          <w:szCs w:val="28"/>
          <w:highlight w:val="none"/>
          <w:lang w:val="fr-FR"/>
        </w:rPr>
      </w:r>
      <w:r>
        <w:rPr>
          <w:rFonts w:ascii="Century Gothic" w:hAnsi="Century Gothic"/>
          <w:b/>
          <w:bCs/>
          <w:sz w:val="28"/>
          <w:szCs w:val="28"/>
          <w:lang w:val="fr-FR"/>
        </w:rPr>
      </w:r>
    </w:p>
    <w:p w14:paraId="3BD367C1">
      <w:pPr>
        <w:pBdr/>
        <w:spacing w:line="480" w:lineRule="auto"/>
        <w:ind/>
        <w:jc w:val="both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Vive l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e WCAF, Forum sur le Commerce et l’Investissement entre Le Royaume-Uni et l’Afrique de l’Ouest et du Centre Francophone</w:t>
      </w:r>
      <w:r>
        <w:rPr>
          <w:rFonts w:ascii="Century Gothic" w:hAnsi="Century Gothic"/>
          <w:b/>
          <w:bCs/>
          <w:sz w:val="28"/>
          <w:szCs w:val="28"/>
          <w:lang w:val="en-US"/>
        </w:rPr>
        <w:t xml:space="preserve">!</w:t>
      </w:r>
      <w:r>
        <w:rPr>
          <w:rFonts w:ascii="Century Gothic" w:hAnsi="Century Gothic"/>
          <w:b/>
          <w:bCs/>
          <w:sz w:val="28"/>
          <w:szCs w:val="28"/>
          <w:lang w:val="fr-FR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  <w:lang w:val="fr-FR"/>
        </w:rPr>
      </w:r>
    </w:p>
    <w:p w14:paraId="40E42AF0">
      <w:pPr>
        <w:pBdr/>
        <w:spacing w:line="480" w:lineRule="auto"/>
        <w:ind/>
        <w:jc w:val="both"/>
        <w:rPr>
          <w:rFonts w:ascii="Century Gothic" w:hAnsi="Century Gothic"/>
          <w:b/>
          <w:sz w:val="28"/>
          <w:szCs w:val="28"/>
          <w:lang w:val="fr-FR"/>
        </w:rPr>
      </w:pPr>
      <w:r>
        <w:rPr>
          <w:rFonts w:ascii="Century Gothic" w:hAnsi="Century Gothic"/>
          <w:b/>
          <w:sz w:val="28"/>
          <w:szCs w:val="28"/>
          <w:lang w:val="fr-FR"/>
        </w:rPr>
        <w:t xml:space="preserve">Je vous remercie de votre aimable attention.  </w:t>
      </w:r>
      <w:r>
        <w:rPr>
          <w:rFonts w:ascii="Century Gothic" w:hAnsi="Century Gothic"/>
          <w:b/>
          <w:sz w:val="28"/>
          <w:szCs w:val="28"/>
          <w:lang w:val="fr-FR" w:bidi="fr-FR"/>
        </w:rPr>
      </w:r>
      <w:r>
        <w:rPr>
          <w:rFonts w:ascii="Century Gothic" w:hAnsi="Century Gothic"/>
          <w:b/>
          <w:sz w:val="28"/>
          <w:szCs w:val="28"/>
          <w:lang w:val="fr-FR"/>
        </w:rPr>
      </w:r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character" w:styleId="891" w:customStyle="1">
    <w:name w:val="Aucun"/>
    <w:pPr>
      <w:pBdr/>
      <w:spacing/>
      <w:ind/>
    </w:pPr>
    <w:rPr>
      <w:lang w:val="fr-FR"/>
    </w:rPr>
  </w:style>
  <w:style w:type="paragraph" w:styleId="892" w:customStyle="1">
    <w:name w:val="Normal (Web)"/>
    <w:basedOn w:val="858"/>
    <w:uiPriority w:val="99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fr-FR" w:eastAsia="fr-F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2026-10-19T06:12:55Z</dcterms:modified>
</cp:coreProperties>
</file>